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DE8E" w14:textId="2D2D661E" w:rsidR="00293C93" w:rsidRDefault="00293C93">
      <w:r>
        <w:t xml:space="preserve">Report of the Junior Selection Committee </w:t>
      </w:r>
      <w:r w:rsidR="00976239">
        <w:t>1</w:t>
      </w:r>
      <w:r w:rsidR="006741E9">
        <w:t>3</w:t>
      </w:r>
      <w:r w:rsidRPr="00293C93">
        <w:rPr>
          <w:vertAlign w:val="superscript"/>
        </w:rPr>
        <w:t>th</w:t>
      </w:r>
      <w:r>
        <w:t xml:space="preserve"> </w:t>
      </w:r>
      <w:r w:rsidR="00976239">
        <w:t>April</w:t>
      </w:r>
      <w:r>
        <w:t xml:space="preserve"> 202</w:t>
      </w:r>
      <w:r w:rsidR="00976239">
        <w:t>3</w:t>
      </w:r>
      <w:r>
        <w:t xml:space="preserve"> The ICU junior selection committee (JSC) comprising Brendan Buckley, Ross Harris, Keegan O’Mahoney, </w:t>
      </w:r>
      <w:proofErr w:type="spellStart"/>
      <w:r>
        <w:t>Gearoidin</w:t>
      </w:r>
      <w:proofErr w:type="spellEnd"/>
      <w:r>
        <w:t xml:space="preserve"> Ni </w:t>
      </w:r>
      <w:proofErr w:type="spellStart"/>
      <w:r>
        <w:t>Leighlais</w:t>
      </w:r>
      <w:proofErr w:type="spellEnd"/>
      <w:r>
        <w:t xml:space="preserve"> and Junior Officer, Venkatesan Kandasamy has been requested by the ICU Executive to select Juniors to compete in the </w:t>
      </w:r>
      <w:r w:rsidR="00976239">
        <w:t>FIDE rated tournament in Italy between 2</w:t>
      </w:r>
      <w:r w:rsidR="00976239" w:rsidRPr="00976239">
        <w:rPr>
          <w:vertAlign w:val="superscript"/>
        </w:rPr>
        <w:t>nd</w:t>
      </w:r>
      <w:r w:rsidR="00976239">
        <w:t xml:space="preserve"> Jun 2023 and 4</w:t>
      </w:r>
      <w:r w:rsidR="00976239" w:rsidRPr="00976239">
        <w:rPr>
          <w:vertAlign w:val="superscript"/>
        </w:rPr>
        <w:t>th</w:t>
      </w:r>
      <w:r w:rsidR="00976239">
        <w:t xml:space="preserve"> June 2023.</w:t>
      </w:r>
    </w:p>
    <w:p w14:paraId="47FD4D26" w14:textId="5B8598DF" w:rsidR="00293C93" w:rsidRPr="006741E9" w:rsidRDefault="00293C93">
      <w:pPr>
        <w:rPr>
          <w:lang w:val="en-IE"/>
        </w:rPr>
      </w:pPr>
    </w:p>
    <w:p w14:paraId="4FD58C12" w14:textId="27F8B3C9" w:rsidR="00293C93" w:rsidRDefault="00293C93">
      <w:r>
        <w:t xml:space="preserve">The selections are based on the high tide ratings between Jan 1st and </w:t>
      </w:r>
      <w:r w:rsidR="00976239">
        <w:t>Apr 13</w:t>
      </w:r>
      <w:r w:rsidR="00976239" w:rsidRPr="00976239">
        <w:rPr>
          <w:vertAlign w:val="superscript"/>
        </w:rPr>
        <w:t>th</w:t>
      </w:r>
      <w:r w:rsidR="00976239">
        <w:t xml:space="preserve"> </w:t>
      </w:r>
      <w:r>
        <w:t>, 202</w:t>
      </w:r>
      <w:r w:rsidR="00976239">
        <w:t>3</w:t>
      </w:r>
      <w:r>
        <w:t xml:space="preserve">  (see Junior Selection - High Tide Ratings). </w:t>
      </w:r>
    </w:p>
    <w:p w14:paraId="2F469CB2" w14:textId="7E2D12AE" w:rsidR="00293C93" w:rsidRDefault="00293C93">
      <w:r>
        <w:t>All selected players should confirm their acceptance of their place</w:t>
      </w:r>
      <w:r w:rsidR="009253E0">
        <w:t xml:space="preserve"> by email </w:t>
      </w:r>
      <w:r w:rsidR="009253E0">
        <w:t>(</w:t>
      </w:r>
      <w:proofErr w:type="spellStart"/>
      <w:r w:rsidR="009253E0">
        <w:t>incl</w:t>
      </w:r>
      <w:proofErr w:type="spellEnd"/>
      <w:r w:rsidR="009253E0">
        <w:t xml:space="preserve"> advising their "Accompanying Adult" ) </w:t>
      </w:r>
      <w:r>
        <w:t xml:space="preserve"> to the selections@icu.ie cc juniors@icu.ie , by S</w:t>
      </w:r>
      <w:r w:rsidR="00954C12">
        <w:t>unday</w:t>
      </w:r>
      <w:r>
        <w:t xml:space="preserve">, </w:t>
      </w:r>
      <w:r w:rsidR="00976239">
        <w:t>Apr</w:t>
      </w:r>
      <w:r>
        <w:t xml:space="preserve"> </w:t>
      </w:r>
      <w:r w:rsidR="00976239">
        <w:t>16</w:t>
      </w:r>
      <w:r w:rsidR="00954C12" w:rsidRPr="00954C12">
        <w:rPr>
          <w:vertAlign w:val="superscript"/>
        </w:rPr>
        <w:t>th</w:t>
      </w:r>
      <w:r w:rsidR="00954C12">
        <w:t xml:space="preserve"> </w:t>
      </w:r>
      <w:r>
        <w:t>, 20</w:t>
      </w:r>
      <w:r w:rsidR="00954C12">
        <w:t>2</w:t>
      </w:r>
      <w:r w:rsidR="00976239">
        <w:t>3</w:t>
      </w:r>
      <w:r>
        <w:t xml:space="preserve">. Reserves are only required to replace a selected player that is unable to accept their place or unable to </w:t>
      </w:r>
      <w:r w:rsidR="00954C12">
        <w:t>participate</w:t>
      </w:r>
      <w:r>
        <w:t xml:space="preserve">. Any questions on the work of the Junior Selection Committee should also be directed to selections@icu.ie. </w:t>
      </w:r>
    </w:p>
    <w:p w14:paraId="49837825" w14:textId="0CB6FC1F" w:rsidR="00CE5FD8" w:rsidRDefault="00CE5FD8">
      <w:r>
        <w:t>Selected:</w:t>
      </w:r>
    </w:p>
    <w:tbl>
      <w:tblPr>
        <w:tblW w:w="4260" w:type="dxa"/>
        <w:tblLook w:val="04A0" w:firstRow="1" w:lastRow="0" w:firstColumn="1" w:lastColumn="0" w:noHBand="0" w:noVBand="1"/>
      </w:tblPr>
      <w:tblGrid>
        <w:gridCol w:w="3300"/>
        <w:gridCol w:w="960"/>
      </w:tblGrid>
      <w:tr w:rsidR="00CE5FD8" w:rsidRPr="00CE5FD8" w14:paraId="4E45BCE4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4FB6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Kavin</w:t>
            </w:r>
            <w:proofErr w:type="spellEnd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 Venkatesan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CD0A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2146</w:t>
            </w:r>
          </w:p>
        </w:tc>
      </w:tr>
      <w:tr w:rsidR="00CE5FD8" w:rsidRPr="00CE5FD8" w14:paraId="59D9A591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62DF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Patryk </w:t>
            </w: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Brozynski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25E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1990</w:t>
            </w:r>
          </w:p>
        </w:tc>
      </w:tr>
      <w:tr w:rsidR="00CE5FD8" w:rsidRPr="00CE5FD8" w14:paraId="592BB994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8837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Andrey A. Ivanov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65F7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1762</w:t>
            </w:r>
          </w:p>
        </w:tc>
      </w:tr>
      <w:tr w:rsidR="00CE5FD8" w:rsidRPr="00CE5FD8" w14:paraId="492152BB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3E8D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Kris Connell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949D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1568</w:t>
            </w:r>
          </w:p>
        </w:tc>
      </w:tr>
      <w:tr w:rsidR="00CE5FD8" w:rsidRPr="00CE5FD8" w14:paraId="5DF819F5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A7FA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Vivaan</w:t>
            </w:r>
            <w:proofErr w:type="spellEnd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 </w:t>
            </w: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Verlekar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E5B5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1430</w:t>
            </w:r>
          </w:p>
        </w:tc>
      </w:tr>
      <w:tr w:rsidR="00CE5FD8" w:rsidRPr="00CE5FD8" w14:paraId="6C67438D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79B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Darun</w:t>
            </w:r>
            <w:proofErr w:type="spellEnd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 </w:t>
            </w: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Govindaraju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27D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1305</w:t>
            </w:r>
          </w:p>
        </w:tc>
      </w:tr>
      <w:tr w:rsidR="00CE5FD8" w:rsidRPr="00CE5FD8" w14:paraId="5D33C273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906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Polly McCormick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BE4F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1100</w:t>
            </w:r>
          </w:p>
        </w:tc>
      </w:tr>
      <w:tr w:rsidR="00CE5FD8" w:rsidRPr="00CE5FD8" w14:paraId="06EF6C8A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A93E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Maxim </w:t>
            </w: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Lorigan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85D8" w14:textId="77777777" w:rsidR="00CE5FD8" w:rsidRPr="00CE5FD8" w:rsidRDefault="00CE5FD8" w:rsidP="00CE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881</w:t>
            </w:r>
          </w:p>
        </w:tc>
      </w:tr>
    </w:tbl>
    <w:p w14:paraId="7C30BDD7" w14:textId="62F2FB24" w:rsidR="00CE5FD8" w:rsidRDefault="00CE5FD8"/>
    <w:p w14:paraId="1E9971AA" w14:textId="7AAF3DEC" w:rsidR="00CE5FD8" w:rsidRDefault="00CE5FD8">
      <w:r>
        <w:t>Reserves:</w:t>
      </w:r>
    </w:p>
    <w:tbl>
      <w:tblPr>
        <w:tblW w:w="3300" w:type="dxa"/>
        <w:tblLook w:val="04A0" w:firstRow="1" w:lastRow="0" w:firstColumn="1" w:lastColumn="0" w:noHBand="0" w:noVBand="1"/>
      </w:tblPr>
      <w:tblGrid>
        <w:gridCol w:w="3300"/>
      </w:tblGrid>
      <w:tr w:rsidR="00CE5FD8" w:rsidRPr="00CE5FD8" w14:paraId="3957C2F6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74E" w14:textId="60D72F6F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Kyle-Henrique </w:t>
            </w: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Sammon</w:t>
            </w:r>
            <w:proofErr w:type="spellEnd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 </w:t>
            </w:r>
          </w:p>
        </w:tc>
      </w:tr>
      <w:tr w:rsidR="00CE5FD8" w:rsidRPr="00CE5FD8" w14:paraId="6CA32216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938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 xml:space="preserve">Darragh </w:t>
            </w:r>
            <w:proofErr w:type="spellStart"/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Greenan</w:t>
            </w:r>
            <w:proofErr w:type="spellEnd"/>
          </w:p>
        </w:tc>
      </w:tr>
      <w:tr w:rsidR="00CE5FD8" w:rsidRPr="00CE5FD8" w14:paraId="7291FF46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92DD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Nicole White</w:t>
            </w:r>
          </w:p>
        </w:tc>
      </w:tr>
      <w:tr w:rsidR="00CE5FD8" w:rsidRPr="00CE5FD8" w14:paraId="6D762027" w14:textId="77777777" w:rsidTr="00CE5FD8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C36" w14:textId="77777777" w:rsidR="00CE5FD8" w:rsidRPr="00CE5FD8" w:rsidRDefault="00CE5FD8" w:rsidP="00CE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CE5FD8">
              <w:rPr>
                <w:rFonts w:ascii="Calibri" w:eastAsia="Times New Roman" w:hAnsi="Calibri" w:cs="Calibri"/>
                <w:color w:val="000000"/>
                <w:lang w:val="en-IE" w:eastAsia="en-IE"/>
              </w:rPr>
              <w:t>George White</w:t>
            </w:r>
          </w:p>
        </w:tc>
      </w:tr>
    </w:tbl>
    <w:p w14:paraId="408C4032" w14:textId="5F8792C2" w:rsidR="00CE5FD8" w:rsidRDefault="00CE5FD8"/>
    <w:p w14:paraId="69951751" w14:textId="77777777" w:rsidR="001041F4" w:rsidRPr="0066579D" w:rsidRDefault="001041F4" w:rsidP="001041F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t xml:space="preserve">---------------------------------------------------------------------------------------------------------------------------------- </w:t>
      </w:r>
    </w:p>
    <w:p w14:paraId="17AC7BEF" w14:textId="77777777" w:rsidR="001041F4" w:rsidRPr="0066579D" w:rsidRDefault="001041F4" w:rsidP="001041F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b/>
          <w:bCs/>
          <w:color w:val="000000"/>
        </w:rPr>
        <w:t xml:space="preserve">*Accompanying Persons </w:t>
      </w:r>
    </w:p>
    <w:p w14:paraId="4F1B3CD1" w14:textId="77777777" w:rsidR="001041F4" w:rsidRPr="0066579D" w:rsidRDefault="001041F4" w:rsidP="001041F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66579D">
        <w:rPr>
          <w:color w:val="000000"/>
          <w:sz w:val="23"/>
          <w:szCs w:val="23"/>
        </w:rPr>
        <w:t xml:space="preserve">------------------------------------------------------------------------------------------------------------- </w:t>
      </w:r>
    </w:p>
    <w:p w14:paraId="62F8F238" w14:textId="77777777" w:rsidR="001041F4" w:rsidRPr="0066579D" w:rsidRDefault="001041F4" w:rsidP="001041F4">
      <w:pPr>
        <w:autoSpaceDE w:val="0"/>
        <w:autoSpaceDN w:val="0"/>
        <w:adjustRightInd w:val="0"/>
        <w:spacing w:after="58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t xml:space="preserve">• The ICU and its officials cannot take in loco parentis responsibility for players. </w:t>
      </w:r>
    </w:p>
    <w:p w14:paraId="03713573" w14:textId="77777777" w:rsidR="001041F4" w:rsidRPr="0066579D" w:rsidRDefault="001041F4" w:rsidP="001041F4">
      <w:pPr>
        <w:autoSpaceDE w:val="0"/>
        <w:autoSpaceDN w:val="0"/>
        <w:adjustRightInd w:val="0"/>
        <w:spacing w:after="58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t xml:space="preserve">• For all players who are under 12 or younger (where this is defined as the FIDE age, i.e. age as at 1 January of the year in question), a family member must accompany the player. </w:t>
      </w:r>
    </w:p>
    <w:p w14:paraId="291C2DDB" w14:textId="77777777" w:rsidR="001041F4" w:rsidRPr="0066579D" w:rsidRDefault="001041F4" w:rsidP="001041F4">
      <w:pPr>
        <w:autoSpaceDE w:val="0"/>
        <w:autoSpaceDN w:val="0"/>
        <w:adjustRightInd w:val="0"/>
        <w:spacing w:after="58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t xml:space="preserve">• For older players (i.e. 12 years old and above) who are competing for the first time in this type of event, the ICU strongly recommends that a family member accompanies them. </w:t>
      </w:r>
    </w:p>
    <w:p w14:paraId="3918036D" w14:textId="77777777" w:rsidR="001041F4" w:rsidRPr="0066579D" w:rsidRDefault="001041F4" w:rsidP="001041F4">
      <w:pPr>
        <w:autoSpaceDE w:val="0"/>
        <w:autoSpaceDN w:val="0"/>
        <w:adjustRightInd w:val="0"/>
        <w:spacing w:after="58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t xml:space="preserve">• For older players who have had experience of previous similar events, it may be appropriate for families to collaborate such that one adult travels with the team and looks after a number of players in addition to their own child. This may have the advantage of reducing overall costs or managing the time commitment required. </w:t>
      </w:r>
    </w:p>
    <w:p w14:paraId="69483068" w14:textId="77777777" w:rsidR="001041F4" w:rsidRPr="0066579D" w:rsidRDefault="001041F4" w:rsidP="001041F4">
      <w:pPr>
        <w:autoSpaceDE w:val="0"/>
        <w:autoSpaceDN w:val="0"/>
        <w:adjustRightInd w:val="0"/>
        <w:spacing w:after="58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lastRenderedPageBreak/>
        <w:t xml:space="preserve">• Such arrangements should be made directly between relevant parents/guardians and </w:t>
      </w:r>
      <w:r w:rsidRPr="0066579D">
        <w:rPr>
          <w:rFonts w:ascii="Calibri" w:hAnsi="Calibri" w:cs="Calibri"/>
          <w:b/>
          <w:bCs/>
          <w:color w:val="000000"/>
        </w:rPr>
        <w:t xml:space="preserve">must be notified to the Head of Delegation and/or the </w:t>
      </w:r>
      <w:r>
        <w:rPr>
          <w:rFonts w:ascii="Calibri" w:hAnsi="Calibri" w:cs="Calibri"/>
          <w:b/>
          <w:bCs/>
          <w:color w:val="000000"/>
        </w:rPr>
        <w:t xml:space="preserve">Junior </w:t>
      </w:r>
      <w:r w:rsidRPr="0066579D">
        <w:rPr>
          <w:rFonts w:ascii="Calibri" w:hAnsi="Calibri" w:cs="Calibri"/>
          <w:b/>
          <w:bCs/>
          <w:color w:val="000000"/>
        </w:rPr>
        <w:t>Officer</w:t>
      </w:r>
      <w:r>
        <w:rPr>
          <w:rFonts w:ascii="Calibri" w:hAnsi="Calibri" w:cs="Calibri"/>
          <w:b/>
          <w:bCs/>
          <w:color w:val="000000"/>
        </w:rPr>
        <w:t xml:space="preserve"> (Junior International) </w:t>
      </w:r>
      <w:r w:rsidRPr="0066579D">
        <w:rPr>
          <w:rFonts w:ascii="Calibri" w:hAnsi="Calibri" w:cs="Calibri"/>
          <w:b/>
          <w:bCs/>
          <w:color w:val="000000"/>
        </w:rPr>
        <w:t xml:space="preserve"> when accepting a place. </w:t>
      </w:r>
    </w:p>
    <w:p w14:paraId="1175EE62" w14:textId="77777777" w:rsidR="001041F4" w:rsidRPr="0066579D" w:rsidRDefault="001041F4" w:rsidP="001041F4">
      <w:pPr>
        <w:autoSpaceDE w:val="0"/>
        <w:autoSpaceDN w:val="0"/>
        <w:adjustRightInd w:val="0"/>
        <w:spacing w:after="58"/>
        <w:rPr>
          <w:rFonts w:ascii="Calibri" w:hAnsi="Calibri" w:cs="Calibri"/>
          <w:color w:val="000000"/>
        </w:rPr>
      </w:pPr>
      <w:r w:rsidRPr="0066579D">
        <w:rPr>
          <w:rFonts w:ascii="Calibri" w:hAnsi="Calibri" w:cs="Calibri"/>
          <w:color w:val="000000"/>
        </w:rPr>
        <w:t xml:space="preserve">• In no circumstances may a single adult be responsible for more than 4 players. </w:t>
      </w:r>
    </w:p>
    <w:p w14:paraId="6F15F916" w14:textId="77777777" w:rsidR="00CE5FD8" w:rsidRDefault="00CE5FD8"/>
    <w:p w14:paraId="013E56E6" w14:textId="4F986C07" w:rsidR="000C7119" w:rsidRDefault="000C7119"/>
    <w:p w14:paraId="25752468" w14:textId="77777777" w:rsidR="000C7119" w:rsidRDefault="000C7119"/>
    <w:p w14:paraId="44CF7C84" w14:textId="77777777" w:rsidR="00F3746E" w:rsidRDefault="00F3746E"/>
    <w:sectPr w:rsidR="00F37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32C8" w14:textId="77777777" w:rsidR="008E2323" w:rsidRDefault="008E2323" w:rsidP="00976239">
      <w:pPr>
        <w:spacing w:after="0" w:line="240" w:lineRule="auto"/>
      </w:pPr>
      <w:r>
        <w:separator/>
      </w:r>
    </w:p>
  </w:endnote>
  <w:endnote w:type="continuationSeparator" w:id="0">
    <w:p w14:paraId="75F86A00" w14:textId="77777777" w:rsidR="008E2323" w:rsidRDefault="008E2323" w:rsidP="0097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EB68" w14:textId="77777777" w:rsidR="001041F4" w:rsidRDefault="0010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48B1" w14:textId="4E0B0769" w:rsidR="00976239" w:rsidRDefault="009762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282721" wp14:editId="52C5DF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e10403f9fabaa96b81c4ebd" descr="{&quot;HashCode&quot;:3676389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619CB0" w14:textId="4A4C1439" w:rsidR="00976239" w:rsidRPr="00976239" w:rsidRDefault="00976239" w:rsidP="00976239">
                          <w:pPr>
                            <w:spacing w:after="0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976239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82721" id="_x0000_t202" coordsize="21600,21600" o:spt="202" path="m,l,21600r21600,l21600,xe">
              <v:stroke joinstyle="miter"/>
              <v:path gradientshapeok="t" o:connecttype="rect"/>
            </v:shapetype>
            <v:shape id="MSIPCM5e10403f9fabaa96b81c4ebd" o:spid="_x0000_s1026" type="#_x0000_t202" alt="{&quot;HashCode&quot;:3676389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B619CB0" w14:textId="4A4C1439" w:rsidR="00976239" w:rsidRPr="00976239" w:rsidRDefault="00976239" w:rsidP="00976239">
                    <w:pPr>
                      <w:spacing w:after="0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976239">
                      <w:rPr>
                        <w:rFonts w:ascii="Calibri" w:hAnsi="Calibri" w:cs="Calibri"/>
                        <w:color w:val="FF8C00"/>
                        <w:sz w:val="20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C8D6" w14:textId="77777777" w:rsidR="001041F4" w:rsidRDefault="0010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E474" w14:textId="77777777" w:rsidR="008E2323" w:rsidRDefault="008E2323" w:rsidP="00976239">
      <w:pPr>
        <w:spacing w:after="0" w:line="240" w:lineRule="auto"/>
      </w:pPr>
      <w:r>
        <w:separator/>
      </w:r>
    </w:p>
  </w:footnote>
  <w:footnote w:type="continuationSeparator" w:id="0">
    <w:p w14:paraId="0A38BF8C" w14:textId="77777777" w:rsidR="008E2323" w:rsidRDefault="008E2323" w:rsidP="0097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53F1" w14:textId="77777777" w:rsidR="001041F4" w:rsidRDefault="0010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8D9B" w14:textId="77777777" w:rsidR="001041F4" w:rsidRDefault="0010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C81C" w14:textId="77777777" w:rsidR="001041F4" w:rsidRDefault="00104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93"/>
    <w:rsid w:val="000C7119"/>
    <w:rsid w:val="001041F4"/>
    <w:rsid w:val="00293C93"/>
    <w:rsid w:val="002B6893"/>
    <w:rsid w:val="0036032E"/>
    <w:rsid w:val="006741E9"/>
    <w:rsid w:val="00843209"/>
    <w:rsid w:val="008E2323"/>
    <w:rsid w:val="009253E0"/>
    <w:rsid w:val="00954C12"/>
    <w:rsid w:val="00976239"/>
    <w:rsid w:val="00CD1632"/>
    <w:rsid w:val="00CE5FD8"/>
    <w:rsid w:val="00F3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95D9C"/>
  <w15:chartTrackingRefBased/>
  <w15:docId w15:val="{87931420-25AF-46A6-A858-55A0ACF6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C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39"/>
  </w:style>
  <w:style w:type="paragraph" w:styleId="Footer">
    <w:name w:val="footer"/>
    <w:basedOn w:val="Normal"/>
    <w:link w:val="FooterChar"/>
    <w:uiPriority w:val="99"/>
    <w:unhideWhenUsed/>
    <w:rsid w:val="00976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Venkatesan Kandasamy</dc:creator>
  <cp:keywords/>
  <dc:description/>
  <cp:lastModifiedBy>Kandasamy, Venkat</cp:lastModifiedBy>
  <cp:revision>3</cp:revision>
  <dcterms:created xsi:type="dcterms:W3CDTF">2023-04-14T14:36:00Z</dcterms:created>
  <dcterms:modified xsi:type="dcterms:W3CDTF">2023-04-14T15:07:00Z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ef2a56-2bcc-4575-8dcf-1dd18917e08d_Enabled">
    <vt:lpwstr>true</vt:lpwstr>
  </property>
  <property fmtid="{D5CDD505-2E9C-101B-9397-08002B2CF9AE}" pid="3" name="MSIP_Label_b6ef2a56-2bcc-4575-8dcf-1dd18917e08d_SetDate">
    <vt:lpwstr>2023-04-14T15:07:52Z</vt:lpwstr>
  </property>
  <property fmtid="{D5CDD505-2E9C-101B-9397-08002B2CF9AE}" pid="4" name="MSIP_Label_b6ef2a56-2bcc-4575-8dcf-1dd18917e08d_Method">
    <vt:lpwstr>Privileged</vt:lpwstr>
  </property>
  <property fmtid="{D5CDD505-2E9C-101B-9397-08002B2CF9AE}" pid="5" name="MSIP_Label_b6ef2a56-2bcc-4575-8dcf-1dd18917e08d_Name">
    <vt:lpwstr>Private (Amber)</vt:lpwstr>
  </property>
  <property fmtid="{D5CDD505-2E9C-101B-9397-08002B2CF9AE}" pid="6" name="MSIP_Label_b6ef2a56-2bcc-4575-8dcf-1dd18917e08d_SiteId">
    <vt:lpwstr>68583590-5a71-4642-a292-9ce7980bcdd3</vt:lpwstr>
  </property>
  <property fmtid="{D5CDD505-2E9C-101B-9397-08002B2CF9AE}" pid="7" name="MSIP_Label_b6ef2a56-2bcc-4575-8dcf-1dd18917e08d_ActionId">
    <vt:lpwstr>24f4dcb4-75d5-4a33-8e32-c5c6c16a1248</vt:lpwstr>
  </property>
  <property fmtid="{D5CDD505-2E9C-101B-9397-08002B2CF9AE}" pid="8" name="MSIP_Label_b6ef2a56-2bcc-4575-8dcf-1dd18917e08d_ContentBits">
    <vt:lpwstr>3</vt:lpwstr>
  </property>
</Properties>
</file>